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AAA4B" w14:textId="77777777" w:rsidR="0062091A" w:rsidRDefault="00FA715B" w:rsidP="00FA715B">
      <w:pPr>
        <w:pStyle w:val="Szvegtrzs"/>
        <w:spacing w:after="360" w:line="240" w:lineRule="auto"/>
        <w:jc w:val="center"/>
        <w:rPr>
          <w:b/>
          <w:bCs/>
        </w:rPr>
      </w:pPr>
      <w:r>
        <w:rPr>
          <w:b/>
          <w:bCs/>
        </w:rPr>
        <w:t>Kisbér Város Önkormányzata Képviselő-testületének .../.... (...) önkormányzati rendelete</w:t>
      </w:r>
    </w:p>
    <w:p w14:paraId="1CD3E706" w14:textId="77777777" w:rsidR="0062091A" w:rsidRDefault="00FA715B" w:rsidP="00FA715B">
      <w:pPr>
        <w:pStyle w:val="Szvegtrzs"/>
        <w:spacing w:after="480" w:line="240" w:lineRule="auto"/>
        <w:jc w:val="center"/>
        <w:rPr>
          <w:b/>
          <w:bCs/>
        </w:rPr>
      </w:pPr>
      <w:r>
        <w:rPr>
          <w:b/>
          <w:bCs/>
        </w:rPr>
        <w:t>az egyes szociális és gyermekvédelmi ellátási formák helyi szabályozásáról szóló 20/2020 (X.9.) önkormányzati rendelet módosításáról</w:t>
      </w:r>
    </w:p>
    <w:p w14:paraId="08529A9D" w14:textId="77777777" w:rsidR="0062091A" w:rsidRDefault="00FA715B" w:rsidP="00FA715B">
      <w:pPr>
        <w:pStyle w:val="Szvegtrzs"/>
        <w:spacing w:after="0" w:line="240" w:lineRule="auto"/>
        <w:jc w:val="both"/>
      </w:pPr>
      <w:r>
        <w:t xml:space="preserve">Kisbér Város </w:t>
      </w:r>
      <w:r>
        <w:t>Önkormányzatának Képviselő-testülete a szociális igazgatásról és szociális ellátásokról szóló 1993. évi III. törvény 10. § (1) bekezdésében, 25. § (3) bekezdés b) pontjában, 26. §-</w:t>
      </w:r>
      <w:proofErr w:type="spellStart"/>
      <w:r>
        <w:t>ában</w:t>
      </w:r>
      <w:proofErr w:type="spellEnd"/>
      <w:r>
        <w:t>, 32. § (1) bekezdés b) pontjában és (3) bekezdésében, 45. § (1) és (7) bekezdésében, 58/B. § (2) bekezdésében, 92. § (1)-(2) bekezdésében és 132. § (4) bekezdés</w:t>
      </w:r>
      <w:r>
        <w:rPr>
          <w:i/>
          <w:iCs/>
        </w:rPr>
        <w:t xml:space="preserve"> d), </w:t>
      </w:r>
      <w:r>
        <w:t xml:space="preserve">g) pontjában, valamint a gyermekek védelméről és a gyámügyi igazgatásról szóló 1997. évi XXXI. törvény 18. § (2) bekezdésében, 29. § (1)-(2) bekezdésében, 131. § </w:t>
      </w:r>
      <w:r>
        <w:t>(1) bekezdésében kapott felhatalmazás alapján, Magyarország helyi önkormányzatairól szóló 2011. évi CLXXXIX. törvény 13. § (1) bekezdés 8. és 8a pontjában meghatározott feladatkörében eljárva a következőket rendeli el:</w:t>
      </w:r>
    </w:p>
    <w:p w14:paraId="64022CCF" w14:textId="77777777" w:rsidR="0062091A" w:rsidRDefault="00FA715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27DEEBF" w14:textId="3E7C2EAE" w:rsidR="0062091A" w:rsidRDefault="00FA715B">
      <w:pPr>
        <w:pStyle w:val="Szvegtrzs"/>
        <w:spacing w:after="0" w:line="240" w:lineRule="auto"/>
        <w:jc w:val="both"/>
      </w:pPr>
      <w:r>
        <w:t xml:space="preserve">Az egyes szociális és gyermekvédelmi ellátási formák helyi szabályozásáról szóló Kisbér Város Önkormányzatának Képviselő-testülete 20/2020 (X.9.) </w:t>
      </w:r>
      <w:r w:rsidR="002D4E86">
        <w:t xml:space="preserve">önkormányzati rendelet </w:t>
      </w:r>
      <w:r>
        <w:t>6. §-a helyébe a következő rendelkezés lép:</w:t>
      </w:r>
    </w:p>
    <w:p w14:paraId="743CDE4A" w14:textId="77777777" w:rsidR="0062091A" w:rsidRDefault="00FA715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„6. §</w:t>
      </w:r>
    </w:p>
    <w:p w14:paraId="5E28B2F8" w14:textId="77777777" w:rsidR="0062091A" w:rsidRDefault="00FA715B">
      <w:pPr>
        <w:pStyle w:val="Szvegtrzs"/>
        <w:spacing w:after="0" w:line="240" w:lineRule="auto"/>
        <w:jc w:val="both"/>
      </w:pPr>
      <w:r>
        <w:t>A 5. § (1) bekezdés a) és c) pontja szerint megállapított települési támogatás és a 16. § (1) bekezdés a) és b) pontja szerint megállapított rendkívüli települési támogatás felhasználását ellenőrzi a polgármester. A felszólításra, a jogosultnak igazolnia kell a megállapító határozatban lévő havi, vagy egyszeri támogatás célirányú felhasználását:</w:t>
      </w:r>
    </w:p>
    <w:p w14:paraId="5A66B81F" w14:textId="77777777" w:rsidR="0062091A" w:rsidRDefault="00FA715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lakhatáshoz kapcsolódó települési támogatás esetében, az előző havi víz-, villany-, gázdíj vagy lakbér befizetését igazoló csekket, vagy bankszámlakivonatot. Előre töltős mérőkészülék esetében a feltöltésről szóló igazolást.</w:t>
      </w:r>
    </w:p>
    <w:p w14:paraId="31B269E9" w14:textId="77777777" w:rsidR="0062091A" w:rsidRDefault="00FA715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gyógyszerkiadások viseléséhez nyújtott települési támogatás esetében, az előző havi gyógyszerek kiváltásakor kapott nyugtát.</w:t>
      </w:r>
    </w:p>
    <w:p w14:paraId="2495D1A9" w14:textId="77777777" w:rsidR="0062091A" w:rsidRDefault="00FA715B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temetési költségek viseléséhez nyújtott települési támogatás esetében a kérelmező nevére kiállított számla eredeti példányát.”</w:t>
      </w:r>
    </w:p>
    <w:p w14:paraId="2298F4D9" w14:textId="77777777" w:rsidR="0062091A" w:rsidRDefault="00FA715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0F5E200" w14:textId="77777777" w:rsidR="0062091A" w:rsidRDefault="00FA715B">
      <w:pPr>
        <w:pStyle w:val="Szvegtrzs"/>
        <w:spacing w:after="0" w:line="240" w:lineRule="auto"/>
        <w:jc w:val="both"/>
      </w:pPr>
      <w:r>
        <w:t>Hatályát veszti az egyes szociális és gyermekvédelmi ellátási formák helyi szabályozásáról szóló Kisbér Város Önkormányzatának Képviselő-testülete 20/2020 (X.9.) önkormányzati rendelet</w:t>
      </w:r>
    </w:p>
    <w:p w14:paraId="53EC0A8B" w14:textId="77777777" w:rsidR="0062091A" w:rsidRDefault="00FA715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5. § (3) bekezdése,</w:t>
      </w:r>
    </w:p>
    <w:p w14:paraId="215D4998" w14:textId="77777777" w:rsidR="0062091A" w:rsidRDefault="00FA715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17. § (3) bekezdése,</w:t>
      </w:r>
    </w:p>
    <w:p w14:paraId="12DD108E" w14:textId="77777777" w:rsidR="0062091A" w:rsidRDefault="00FA715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87907D9" w14:textId="77777777" w:rsidR="00FA715B" w:rsidRDefault="00FA715B" w:rsidP="00FA715B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606E8F8D" w14:textId="3D4DB081" w:rsidR="00FA715B" w:rsidRDefault="00FA715B" w:rsidP="00FA715B">
      <w:pPr>
        <w:pStyle w:val="Szvegtrzs"/>
        <w:spacing w:after="0" w:line="240" w:lineRule="auto"/>
        <w:jc w:val="both"/>
        <w:rPr>
          <w:rFonts w:asciiTheme="minorHAnsi" w:eastAsia="Times New Roman" w:hAnsiTheme="minorHAnsi" w:cs="Times New Roman"/>
          <w:lang w:eastAsia="en-US"/>
        </w:rPr>
      </w:pPr>
      <w:r>
        <w:rPr>
          <w:rFonts w:asciiTheme="minorHAnsi" w:eastAsia="Times New Roman" w:hAnsiTheme="minorHAnsi" w:cs="Times New Roman"/>
          <w:lang w:eastAsia="en-US"/>
        </w:rPr>
        <w:tab/>
      </w:r>
    </w:p>
    <w:p w14:paraId="0C85EB71" w14:textId="77777777" w:rsidR="00FA715B" w:rsidRDefault="00FA715B" w:rsidP="00FA715B">
      <w:pPr>
        <w:pBdr>
          <w:top w:val="single" w:sz="4" w:space="0" w:color="auto"/>
        </w:pBdr>
        <w:jc w:val="both"/>
        <w:rPr>
          <w:rFonts w:cs="Times New Roman"/>
          <w:b/>
        </w:rPr>
      </w:pPr>
      <w:r>
        <w:rPr>
          <w:rFonts w:cs="Times New Roman"/>
          <w:b/>
        </w:rPr>
        <w:t>Gazdasági, Műszaki, Jogi, Környezetvédelmi Bizottság Elnöke</w:t>
      </w:r>
    </w:p>
    <w:p w14:paraId="08A61204" w14:textId="77777777" w:rsidR="00FA715B" w:rsidRDefault="00FA715B" w:rsidP="00FA715B">
      <w:pPr>
        <w:pBdr>
          <w:top w:val="single" w:sz="4" w:space="0" w:color="auto"/>
        </w:pBdr>
        <w:jc w:val="both"/>
        <w:rPr>
          <w:rFonts w:cs="Times New Roman"/>
          <w:b/>
        </w:rPr>
      </w:pPr>
    </w:p>
    <w:p w14:paraId="660DCD43" w14:textId="5DC60BFB" w:rsidR="00FA715B" w:rsidRDefault="00FA715B" w:rsidP="00FA715B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 bizottság határozatképtelen volt, a megjelent tagok </w:t>
      </w:r>
      <w:r>
        <w:rPr>
          <w:rFonts w:cs="Times New Roman"/>
          <w:bCs/>
        </w:rPr>
        <w:t xml:space="preserve">támogatták a rendelet-módosítás elfogadását. </w:t>
      </w:r>
    </w:p>
    <w:p w14:paraId="3A886AD1" w14:textId="77777777" w:rsidR="00FA715B" w:rsidRDefault="00FA715B" w:rsidP="00FA715B">
      <w:pPr>
        <w:jc w:val="both"/>
        <w:rPr>
          <w:rFonts w:cs="Times New Roman"/>
          <w:bCs/>
        </w:rPr>
      </w:pPr>
    </w:p>
    <w:p w14:paraId="1E76A7D9" w14:textId="77777777" w:rsidR="00FA715B" w:rsidRDefault="00FA715B" w:rsidP="00FA715B">
      <w:pPr>
        <w:jc w:val="both"/>
        <w:rPr>
          <w:rFonts w:eastAsia="Calibri" w:cs="Times New Roman"/>
          <w:lang w:eastAsia="en-US"/>
        </w:rPr>
      </w:pPr>
      <w:r>
        <w:rPr>
          <w:rFonts w:cs="Times New Roman"/>
        </w:rPr>
        <w:t>Kisbér, 2024. április 4.</w:t>
      </w:r>
    </w:p>
    <w:p w14:paraId="4911F417" w14:textId="77777777" w:rsidR="00FA715B" w:rsidRDefault="00FA715B" w:rsidP="00FA715B">
      <w:pPr>
        <w:tabs>
          <w:tab w:val="center" w:pos="3828"/>
          <w:tab w:val="center" w:pos="6768"/>
        </w:tabs>
        <w:jc w:val="both"/>
        <w:rPr>
          <w:rFonts w:cs="Times New Roman"/>
        </w:rPr>
      </w:pPr>
      <w:r>
        <w:rPr>
          <w:rFonts w:cs="Times New Roman"/>
        </w:rPr>
        <w:tab/>
        <w:t>Andrási Tamás s.k.</w:t>
      </w:r>
      <w:r>
        <w:rPr>
          <w:rFonts w:cs="Times New Roman"/>
        </w:rPr>
        <w:tab/>
        <w:t>Pápai Mónika s.k.</w:t>
      </w:r>
    </w:p>
    <w:p w14:paraId="2176AA43" w14:textId="0DAB01B9" w:rsidR="00FA715B" w:rsidRDefault="00FA715B" w:rsidP="00FA715B">
      <w:pPr>
        <w:tabs>
          <w:tab w:val="center" w:pos="3828"/>
          <w:tab w:val="center" w:pos="6768"/>
        </w:tabs>
        <w:jc w:val="both"/>
      </w:pPr>
      <w:r>
        <w:rPr>
          <w:rFonts w:cs="Times New Roman"/>
        </w:rPr>
        <w:tab/>
        <w:t>elnök</w:t>
      </w:r>
      <w:r>
        <w:rPr>
          <w:rFonts w:cs="Times New Roman"/>
        </w:rPr>
        <w:tab/>
        <w:t>referens</w:t>
      </w:r>
    </w:p>
    <w:sectPr w:rsidR="00FA715B" w:rsidSect="00FA715B">
      <w:footerReference w:type="default" r:id="rId7"/>
      <w:pgSz w:w="11906" w:h="16838"/>
      <w:pgMar w:top="851" w:right="851" w:bottom="851" w:left="851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E61F6" w14:textId="77777777" w:rsidR="00727218" w:rsidRDefault="00727218">
      <w:r>
        <w:separator/>
      </w:r>
    </w:p>
  </w:endnote>
  <w:endnote w:type="continuationSeparator" w:id="0">
    <w:p w14:paraId="3D599CBA" w14:textId="77777777" w:rsidR="00727218" w:rsidRDefault="0072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1AD46" w14:textId="77777777" w:rsidR="0062091A" w:rsidRDefault="00FA715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9E3B1" w14:textId="77777777" w:rsidR="00727218" w:rsidRDefault="00727218">
      <w:r>
        <w:separator/>
      </w:r>
    </w:p>
  </w:footnote>
  <w:footnote w:type="continuationSeparator" w:id="0">
    <w:p w14:paraId="3A52C5DA" w14:textId="77777777" w:rsidR="00727218" w:rsidRDefault="0072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46355F"/>
    <w:multiLevelType w:val="multilevel"/>
    <w:tmpl w:val="9AEA952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474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1A"/>
    <w:rsid w:val="002D4E86"/>
    <w:rsid w:val="0062091A"/>
    <w:rsid w:val="007272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536B"/>
  <w15:docId w15:val="{704DF2CD-D362-4988-B279-3291D07E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Skrihár Tünde</dc:creator>
  <dc:description/>
  <cp:lastModifiedBy>Pápai Mónika</cp:lastModifiedBy>
  <cp:revision>3</cp:revision>
  <dcterms:created xsi:type="dcterms:W3CDTF">2024-03-27T14:34:00Z</dcterms:created>
  <dcterms:modified xsi:type="dcterms:W3CDTF">2024-04-04T13:48:00Z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